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-900430</wp:posOffset>
            </wp:positionH>
            <wp:positionV relativeFrom="paragraph">
              <wp:posOffset>-257175</wp:posOffset>
            </wp:positionV>
            <wp:extent cx="7459345" cy="1055052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9345" cy="1055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Общие положения        </w:t>
      </w:r>
    </w:p>
    <w:p>
      <w:pPr>
        <w:pStyle w:val="ListParagraph"/>
        <w:ind w:left="3285" w:hanging="0"/>
        <w:rPr/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Детская библиотека-филиал №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8 ГБУК «ЦБС для детей», именуемая в дальнейшем «Библиотека», является структурным подразделением Государственного бюджетного учреждения культуры города Севастополя «Централизованная библиотечная система для детей» и осуществляет библиотечно – информационное обслуживание детей от рождения до 14 лет включительно. Пользователями детских библиотек также могут быть родители, учителя, воспитатели, физические и юридические лица, профессионально занимающиеся вопросами детского чтения, детской литературы и библиотечного обслуживания детей.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</w:t>
      </w:r>
      <w:r>
        <w:rPr>
          <w:rFonts w:eastAsia="Calibri" w:cs="Times New Roman" w:ascii="Times New Roman" w:hAnsi="Times New Roman"/>
          <w:sz w:val="28"/>
          <w:szCs w:val="28"/>
        </w:rPr>
        <w:t xml:space="preserve"> Библиотека в своей деятельности руководствуется Конституцией Российской Федерации, Федеральным законом Российской Федерации от 29 декабря 1994 года N 78-ФЗ «О библиотечном деле», Федеральным законом Российской Федерации от 29 декабря 2010 г. N 436-ФЗ «О защите детей от информации, причиняющей вред их здоровью и развитию»,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 Федеральным законом от 25 июля 2002 г. N 114-ФЗ «О противодействии экстремистской деятельности»,</w:t>
      </w:r>
      <w:r>
        <w:rPr>
          <w:rFonts w:eastAsia="Calibri" w:cs="Times New Roman" w:ascii="Times New Roman" w:hAnsi="Times New Roman"/>
          <w:sz w:val="28"/>
          <w:szCs w:val="28"/>
        </w:rPr>
        <w:t xml:space="preserve"> постановлениями Министерства культуры РФ и города федерального значения Севастополя, Главного управления культуры города Севастополя, Уставом ГБУК «ЦБС для детей», Правилами внутреннего трудового распорядка ГБУК «ЦБС для детей», приказами и распоряжениями директора ГБУК «ЦБС для детей», настоящим Положением.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1.3. Библиотека общедоступна для всех граждан независимо от пола, возраста, национальности, образования, социального положения, политических убеждений, отношения к религии.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1.4. Местонахождение библиотеки: г. Севастополь, ул. Надежды Краевой, 5 тел. 71-71-70.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1.5. В основе работы библиотеки лежат общие для всех библиотек задачи: информационная, просветительская, культурная и досуговая.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1.6. Порядок доступа к библиотечным фондам и другой библиотечной информации определяется Правилами пользования библиотеками ГБУК «ЦБС для детей».</w:t>
      </w:r>
    </w:p>
    <w:p>
      <w:pPr>
        <w:pStyle w:val="Normal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1.7. Библиотека взаимодействует с ЦГДБ им. А.П. Гайдара, библиотеками – филиалами, другими библиотеками работающими с детьми, а также учреждениями образования, культуры и общественными организациями.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b/>
          <w:sz w:val="28"/>
          <w:szCs w:val="28"/>
        </w:rPr>
        <w:t>Задачи библиотеки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 Библиотека формирует универсальный фонд различных типов и видов, в том числе на электронных носителях информации; использует различные источники комплектования; обеспечивает учёт и сохранность фонда; создаёт справочно – библиографический аппарат, раскрывающий информационные ресурсы библиотеки. Особое внимание уделяет формированию фонда краеведческой литературы.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Оказывает всемерную поддержку чтению, как важнейшему элементу культуры, как инструменту повышения интеллектуального потенциала подрастающего поколения.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 Осуществляет информационно – методическую и консультативную помощь библиотекам всех ведомств, обслуживающих детей и подростков своего микрорайона. Разрабатывает и внедряет авторские программы по совершенствованию работы Библиотеки.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2.4. Предоставляет традиционные виды услуг, перечень которых определён в Правилах пользования библиотекой и дополнительные (платные) услуги в соответствии с Уставом ГБУК «ЦБС для детей».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b/>
          <w:sz w:val="28"/>
          <w:szCs w:val="28"/>
        </w:rPr>
        <w:t>. Содержание работы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3.1. Библиотека организует библиотечное обслуживание детей и подростков на принципах дифференцированного подхода в соответствии с возрастными, психолого – педагогическими и индивидуальными особенностями развития личности ребёнка.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 Библиотека организует рекламную деятельность, информирует детей, подростков и руководителей детского чтения об услугах библиотеки, пополнении фонда, распорядке работы.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 Работа с читателями осуществляется в соответствии с годовым планом Библиотеки. Изучает культурные и личностные запросы пользователей и удовлетворяет их, используя фонд ГБУК «ЦБС для детей»; информирует читателей о содержании и составе фонда Библиотеки; способствует формированию у читателей культуры чтения.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 Ведущее направление деятельности: популяризация литературы краеведческого содержания, патриотическое воспитание детей и подростков. Организует досуг детей и подростков: создаёт и ведёт клубы по интересам, способствующие формированию нравственности, патриотизма, сохранению и развитию культурных традиций, укреплению семьи.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 Библиотека ведёт учёт, планирование и мониторинг работы по обслуживанию пользователей и оказанию им библиотечных услуг.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3.6. Библиотека комплектует фонд в соответствии с возрастным составом читателей, учётом их интересов и запросов на традиционных, электронных носителях информации, организует фонды согласно возрастной маркировке, определённой Законом 436-ФЗ «О защите детей от информации, причиняющей вред их здоровью и развитию», всесторонне раскрывает содержание фонда, выделяет фонд на книжных выставках и тематических стеллажах согласно возрастным особенностям пользователей; организует работу по изучению и использованию книжного фонда с целью выявления пробелов в комплектовании, неиспользуемой, непрофильной литературы; решает вопросы доукомплектования; обеспечивает хранение фонда и условий сохранности, </w:t>
      </w:r>
      <w:r>
        <w:rPr>
          <w:rFonts w:cs="Times New Roman" w:ascii="Times New Roman" w:hAnsi="Times New Roman"/>
          <w:color w:val="000000"/>
          <w:sz w:val="28"/>
          <w:szCs w:val="28"/>
        </w:rPr>
        <w:t>по мере необходимости проводит проверку фонда и списание литературы. Особое внимание уделяет формированию фонда краеведческого содержания.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3.7. Справочно-библиографическое и информационное обслуживание библиотеки определяется составом и структурой справочно – библиографического аппарата, формированием фонда справочно-библиографических изданий, привитием культуры чтения читателям. Создаёт базы данных по ведущему направлению деятельности.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3.8. Информационно-методическое обеспечение библиотекой осуществляется путем участия в проводимых мероприятиях по повышению квалификации библиотекарей, в соответствии с планом организационно-методической работы ГБУК «ЦБС для детей»; изучении и внедрении инновационных форм работы других библиотек; выпуске пособий, буклетов, памяток для эффективной работы с пользователями.</w:t>
      </w:r>
    </w:p>
    <w:p>
      <w:pPr>
        <w:pStyle w:val="NormalWeb"/>
        <w:shd w:val="clear" w:color="auto" w:fill="FFFFFF"/>
        <w:spacing w:lineRule="auto" w:line="276" w:beforeAutospacing="0" w:before="0" w:afterAutospacing="0" w:after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3.9. Библиотека координирует работу с учреждениями культуры, образования, общественными организациями по вопросам правового воспитания и образования, защите прав детей, подростков и юношества, популяризации здорового образа жизни. Тесно сотрудничает с Музеем героической обороны и освобождения Севастополя, ветеранскими организациями, Ассоциацией национально – культурных обществ, литературными объединениями. </w:t>
      </w:r>
    </w:p>
    <w:p>
      <w:pPr>
        <w:pStyle w:val="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trong"/>
          <w:rFonts w:cs="Times New Roman" w:ascii="Times New Roman" w:hAnsi="Times New Roman"/>
          <w:color w:val="000000"/>
          <w:sz w:val="28"/>
          <w:szCs w:val="28"/>
        </w:rPr>
        <w:t>IV. Управление библиотекой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4.1. Библиотека является структурным подразделением   ГБУК «ЦБС для детей». Руководство библиотекой осуществляет заведующий, назначаемый и освобождаемый от занимаемой должности директором ГБУК «ЦБС для детей» в соответствии с трудовым кодексом.</w:t>
      </w:r>
      <w:r>
        <w:rPr>
          <w:rFonts w:cs="Times New Roman" w:ascii="Times New Roman" w:hAnsi="Times New Roman"/>
          <w:sz w:val="28"/>
          <w:szCs w:val="28"/>
        </w:rPr>
        <w:t xml:space="preserve"> Заведующий библиотекой - филиалом несёт ответственность за организацию и содержание всей деятельности библиотеки, за учёт и сохранность библиотечного фонда. Обязанности заведующего определяются должностной инструкцией, утверждаемой директором ГБУК «ЦБС для детей».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4.2. Сотрудники библиотеки принимаются и освобождаются от работы директором ГБУК «ЦБС для детей» по представлению заведующего. Библиотека не является юридическим лицом, действует на основании утверждаемого ГБУК «ЦБС для детей» Положения.</w:t>
      </w:r>
    </w:p>
    <w:p>
      <w:pPr>
        <w:pStyle w:val="ConsPlusNonformat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4.3. Библиотека наделяется  имуществом, которое учитывается на балансе ГБУК «ЦБС для детей». Руководитель Библиотеки несет материальную ответственность за наделенное имущество.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4.4. Библиотека осуществляет деятельность от имени Учреждения. Ответственность за деятельность Библиотеки несёт ГБУК «ЦБС для детей».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4.5. Библиотека составляет годовые, месячные планы, статистические и текстовые отчёты в установленном порядке.</w:t>
      </w:r>
      <w:r>
        <w:rPr>
          <w:rFonts w:cs="Times New Roman" w:ascii="Times New Roman" w:hAnsi="Times New Roman"/>
          <w:sz w:val="28"/>
          <w:szCs w:val="28"/>
        </w:rPr>
        <w:t xml:space="preserve"> Направления работы, содержание и основные показатели работы библиотеки-филиала определяются годовыми планами работы, утверждёнными директором ГБУК «ЦБС для детей».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4.6. Штат библиотеки утверждается директором ГБУК «ЦБС для детей», штатное расписание определяется структурой библиотеки.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4.7. Время и распорядок работы библиотеки устанавливаются Правилами внутреннего трудового распорядка ГБУК «ЦБС для детей».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4.8. Права и обязанности сотрудников библиотеки определяются должностными инструкциями, Правилами внутреннего трудового  распорядка библиотеки, приказами директора ГБУК «ЦБС для детей».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rStyle w:val="Strong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trong"/>
          <w:rFonts w:cs="Times New Roman" w:ascii="Times New Roman" w:hAnsi="Times New Roman"/>
          <w:color w:val="000000"/>
          <w:sz w:val="28"/>
          <w:szCs w:val="28"/>
        </w:rPr>
        <w:t>V. Финансирование деятельности библиотеки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5.1. Финансирование Библиотеки осуществляется из средств бюджета ГБУК «ЦБС для детей».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5.2. Учреждения, предприятия, общественные организации, граждане могут оказывать финансовую помощь и поддержку Библиотеке.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5.3. Добровольные взносы граждан и прочие поступления направляются на счёт ГБУК «ЦБС для детей».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rStyle w:val="Strong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trong"/>
          <w:rFonts w:cs="Times New Roman" w:ascii="Times New Roman" w:hAnsi="Times New Roman"/>
          <w:color w:val="000000"/>
          <w:sz w:val="28"/>
          <w:szCs w:val="28"/>
        </w:rPr>
        <w:t>VI. Реорганизация библиотеки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6.1. Производится согласно ст.57-63 Гражданского кодекса РФ, ст.23 Федерального закона «О библиотечном деле». Вопросы по реорганизации и ликвидации Библиотеки решаются по согласованию сторон: Учредителя с руководством ГБУК «ЦБС для детей».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6.2. В процессе деятельности библиотеки в связи с вновь принимаемыми решениями директивных органов в Положение о библиотеке-филиале в установленном порядке могут вноситься изменения и дополнения. 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rStyle w:val="Strong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trong"/>
          <w:rFonts w:cs="Times New Roman" w:ascii="Times New Roman" w:hAnsi="Times New Roman"/>
          <w:color w:val="000000"/>
          <w:sz w:val="28"/>
          <w:szCs w:val="28"/>
        </w:rPr>
        <w:t>VII. Структура  библиотеки</w:t>
      </w:r>
    </w:p>
    <w:p>
      <w:pPr>
        <w:pStyle w:val="Normal"/>
        <w:spacing w:before="0" w:after="0"/>
        <w:jc w:val="center"/>
        <w:rPr>
          <w:rStyle w:val="Strong"/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7.1. В структуру  библиотеки-филиала № 8 входит: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абонемент для дошкольников и учащихся 1-4 классов;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абонемент для учащихся 5- 9 классов;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читальный зал для дошкольников и учащихся 1-9 классов.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Web"/>
        <w:spacing w:lineRule="auto" w:line="276" w:beforeAutospacing="0" w:before="240" w:afterAutospacing="0" w:after="0"/>
        <w:jc w:val="center"/>
        <w:rPr>
          <w:sz w:val="28"/>
          <w:szCs w:val="28"/>
        </w:rPr>
      </w:pPr>
      <w:r>
        <w:rPr>
          <w:rStyle w:val="Strong"/>
          <w:color w:val="000000"/>
          <w:sz w:val="28"/>
          <w:szCs w:val="28"/>
          <w:lang w:val="en-US"/>
        </w:rPr>
        <w:t>VIII</w:t>
      </w:r>
      <w:r>
        <w:rPr>
          <w:rStyle w:val="Strong"/>
          <w:color w:val="000000"/>
          <w:sz w:val="28"/>
          <w:szCs w:val="28"/>
        </w:rPr>
        <w:t>. Права библиотеки</w:t>
      </w:r>
    </w:p>
    <w:p>
      <w:pPr>
        <w:pStyle w:val="NormalWeb"/>
        <w:spacing w:lineRule="auto" w:line="276" w:beforeAutospacing="0" w:before="24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Библиотека имеет право:</w:t>
      </w:r>
    </w:p>
    <w:p>
      <w:pPr>
        <w:pStyle w:val="NormalWeb"/>
        <w:spacing w:lineRule="auto" w:line="276"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8.1. Самостоятельно определять содержание и конкретные формы деятельности в соответствии с целями и задачами, определенными данным Положением.</w:t>
      </w:r>
    </w:p>
    <w:p>
      <w:pPr>
        <w:pStyle w:val="NormalWeb"/>
        <w:spacing w:lineRule="auto" w:line="276"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8.2. Осуществлять хозяйственную деятельность, направленную на расширение сферы услуг, оказываемых пользователям в рамках её основной деятельности в соответствии с Уставом ГБУК «ЦБС для детей».</w:t>
      </w:r>
    </w:p>
    <w:p>
      <w:pPr>
        <w:pStyle w:val="NormalWeb"/>
        <w:spacing w:lineRule="auto" w:line="276"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8.3. Знакомиться с материалами и сведениями, необходимыми для решения поставленных перед библиотекой задач.</w:t>
      </w:r>
    </w:p>
    <w:p>
      <w:pPr>
        <w:pStyle w:val="NormalWeb"/>
        <w:spacing w:lineRule="auto" w:line="276"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8.4. Принимать участие в работе семинаров, совещаний, конференций в соответствии с целями и задачами своей деятельности.</w:t>
      </w:r>
    </w:p>
    <w:p>
      <w:pPr>
        <w:pStyle w:val="NormalWeb"/>
        <w:spacing w:lineRule="auto" w:line="276"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8.5. Участвовать в коллегиальном решении всех вопросов развития и функционирования библиотечной системы в целом. </w:t>
      </w:r>
    </w:p>
    <w:p>
      <w:pPr>
        <w:pStyle w:val="NormalWeb"/>
        <w:spacing w:lineRule="auto" w:line="276"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8.6. Настоящее положение является основным документом, регламентирующим деятельность библиотеки.</w:t>
      </w:r>
    </w:p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3"/>
      <w:type w:val="nextPage"/>
      <w:pgSz w:w="11906" w:h="16838"/>
      <w:pgMar w:left="1418" w:right="851" w:gutter="0" w:header="709" w:top="766" w:footer="0" w:bottom="425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038503039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0"/>
        </w:tabs>
        <w:ind w:left="3054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054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41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14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74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74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134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34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94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43b9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99"/>
    <w:qFormat/>
    <w:rsid w:val="00a07a47"/>
    <w:rPr>
      <w:b/>
      <w:bCs/>
    </w:rPr>
  </w:style>
  <w:style w:type="character" w:styleId="Appleconvertedspace" w:customStyle="1">
    <w:name w:val="apple-converted-space"/>
    <w:basedOn w:val="DefaultParagraphFont"/>
    <w:uiPriority w:val="99"/>
    <w:qFormat/>
    <w:rsid w:val="00671267"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cf725a"/>
    <w:rPr/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cf725a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a07a4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Cell" w:customStyle="1">
    <w:name w:val="ConsPlusCell"/>
    <w:uiPriority w:val="99"/>
    <w:qFormat/>
    <w:rsid w:val="00671267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671267"/>
    <w:pPr>
      <w:spacing w:lineRule="auto" w:line="240" w:before="0" w:after="0"/>
      <w:ind w:left="72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nformat" w:customStyle="1">
    <w:name w:val="ConsPlusNonformat"/>
    <w:uiPriority w:val="99"/>
    <w:qFormat/>
    <w:rsid w:val="00c2593d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cf725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Style15"/>
    <w:uiPriority w:val="99"/>
    <w:semiHidden/>
    <w:unhideWhenUsed/>
    <w:rsid w:val="00cf725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LibreOffice/7.3.5.2$Windows_X86_64 LibreOffice_project/184fe81b8c8c30d8b5082578aee2fed2ea847c01</Application>
  <AppVersion>15.0000</AppVersion>
  <Pages>6</Pages>
  <Words>1141</Words>
  <Characters>8638</Characters>
  <CharactersWithSpaces>9756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2019-12-04T13:16:00Z</dcterms:created>
  <dc:creator>Библиотека</dc:creator>
  <dc:description/>
  <dc:language>ru-RU</dc:language>
  <cp:lastModifiedBy/>
  <dcterms:modified xsi:type="dcterms:W3CDTF">2023-02-08T14:31:15Z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